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BC" w:rsidRPr="00DA6CBC" w:rsidRDefault="00DA6CBC" w:rsidP="00DA6CBC">
      <w:pPr>
        <w:shd w:val="clear" w:color="auto" w:fill="FEFEFE"/>
        <w:spacing w:after="120" w:line="240" w:lineRule="auto"/>
        <w:outlineLvl w:val="3"/>
        <w:rPr>
          <w:rFonts w:ascii="Segoe UI" w:eastAsia="Times New Roman" w:hAnsi="Segoe UI" w:cs="Segoe UI"/>
          <w:color w:val="212529"/>
          <w:sz w:val="36"/>
          <w:szCs w:val="36"/>
          <w:lang w:eastAsia="ru-RU"/>
        </w:rPr>
      </w:pPr>
      <w:bookmarkStart w:id="0" w:name="_GoBack"/>
      <w:r w:rsidRPr="00DA6CBC">
        <w:rPr>
          <w:rFonts w:ascii="Segoe UI" w:eastAsia="Times New Roman" w:hAnsi="Segoe UI" w:cs="Segoe UI"/>
          <w:b/>
          <w:bCs/>
          <w:color w:val="212529"/>
          <w:sz w:val="36"/>
          <w:szCs w:val="36"/>
          <w:lang w:eastAsia="ru-RU"/>
        </w:rPr>
        <w:t>Политика в отношении обработки персональных данных</w:t>
      </w:r>
    </w:p>
    <w:bookmarkEnd w:id="0"/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1. Общие положения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ООО "КФК"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(далее – Оператор).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2.8. Персональные данные – любая информация, относящаяся прямо или косвенно к определенному или определяемому Пользователю веб-сайта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2.10. Пользователь – любой посетитель веб-сайта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3.1. Оператор имеет право: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3.2. Оператор обязан: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– на осуществление иных прав, предусмотренных законодательством РФ.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5.1. Фамилия, имя, отчество.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5.2. Электронный адрес.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5.3. Номера телефонов.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5.4. Также на сайте происходит сбор и обработка обезличенных данных о посетителях (в </w:t>
      </w:r>
      <w:proofErr w:type="spell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т.ч</w:t>
      </w:r>
      <w:proofErr w:type="spell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 файлов «</w:t>
      </w:r>
      <w:proofErr w:type="spell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») с помощью сервисов интернет-статистики (Яндекс Метрика и Гугл Аналитика и других).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</w:t>
      </w:r>
      <w:proofErr w:type="gram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неполных</w:t>
      </w:r>
      <w:proofErr w:type="gram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или неточных данных.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ss@kubfk.ru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7.3.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cookie</w:t>
      </w:r>
      <w:proofErr w:type="spell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JavaScript</w:t>
      </w:r>
      <w:proofErr w:type="spell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).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 xml:space="preserve">9.4. Обработка персональных данных необходима для исполнения договора, стороной которого либо выгодоприобретателем или </w:t>
      </w:r>
      <w:proofErr w:type="gram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ss@kubfk.ru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«Актуализация персональных данных».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ss@kubfk.ru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или </w:t>
      </w:r>
      <w:proofErr w:type="gramStart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поручителем</w:t>
      </w:r>
      <w:proofErr w:type="gramEnd"/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по которому является субъект персональных данных.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12. Трансграничная передача персональных данных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lastRenderedPageBreak/>
        <w:t>13. Конфиденциальность персональных данных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A6CBC" w:rsidRPr="00DA6CBC" w:rsidRDefault="00DA6CBC" w:rsidP="00DA6CBC">
      <w:pPr>
        <w:shd w:val="clear" w:color="auto" w:fill="FEFEFE"/>
        <w:spacing w:after="360" w:line="240" w:lineRule="auto"/>
        <w:outlineLvl w:val="4"/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30"/>
          <w:szCs w:val="30"/>
          <w:lang w:eastAsia="ru-RU"/>
        </w:rPr>
        <w:t>14. Заключительные положения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ss@kubfk.ru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A6CBC" w:rsidRPr="00DA6CBC" w:rsidRDefault="00DA6CBC" w:rsidP="00DA6CBC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shd w:val="clear" w:color="auto" w:fill="FCF8E3"/>
          <w:lang w:eastAsia="ru-RU"/>
        </w:rPr>
        <w:t>https://kubfk.ru</w:t>
      </w:r>
      <w:r w:rsidRPr="00DA6CBC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.</w:t>
      </w:r>
    </w:p>
    <w:p w:rsidR="00DA6CBC" w:rsidRPr="00DA6CBC" w:rsidRDefault="00DA6CBC" w:rsidP="00DA6CBC">
      <w:pPr>
        <w:rPr>
          <w:rFonts w:ascii="Segoe UI" w:hAnsi="Segoe UI" w:cs="Segoe UI"/>
          <w:b/>
          <w:sz w:val="24"/>
          <w:szCs w:val="24"/>
        </w:rPr>
      </w:pPr>
      <w:r w:rsidRPr="00DA6CBC">
        <w:rPr>
          <w:rFonts w:ascii="Segoe UI" w:hAnsi="Segoe UI" w:cs="Segoe UI"/>
          <w:b/>
          <w:sz w:val="24"/>
          <w:szCs w:val="24"/>
        </w:rPr>
        <w:t>ООО «КФК»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 xml:space="preserve">Адрес: 385132, Республика Адыгея, </w:t>
      </w:r>
      <w:proofErr w:type="spellStart"/>
      <w:r w:rsidRPr="00DA6CBC">
        <w:rPr>
          <w:rFonts w:ascii="Segoe UI" w:hAnsi="Segoe UI" w:cs="Segoe UI"/>
          <w:sz w:val="24"/>
          <w:szCs w:val="24"/>
        </w:rPr>
        <w:t>Тахтамукайский</w:t>
      </w:r>
      <w:proofErr w:type="spellEnd"/>
      <w:r w:rsidRPr="00DA6CBC">
        <w:rPr>
          <w:rFonts w:ascii="Segoe UI" w:hAnsi="Segoe UI" w:cs="Segoe UI"/>
          <w:sz w:val="24"/>
          <w:szCs w:val="24"/>
        </w:rPr>
        <w:t xml:space="preserve"> район, </w:t>
      </w:r>
      <w:proofErr w:type="spellStart"/>
      <w:r w:rsidRPr="00DA6CBC">
        <w:rPr>
          <w:rFonts w:ascii="Segoe UI" w:hAnsi="Segoe UI" w:cs="Segoe UI"/>
          <w:sz w:val="24"/>
          <w:szCs w:val="24"/>
        </w:rPr>
        <w:t>пгт</w:t>
      </w:r>
      <w:proofErr w:type="spellEnd"/>
      <w:r w:rsidRPr="00DA6CBC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DA6CBC">
        <w:rPr>
          <w:rFonts w:ascii="Segoe UI" w:hAnsi="Segoe UI" w:cs="Segoe UI"/>
          <w:sz w:val="24"/>
          <w:szCs w:val="24"/>
        </w:rPr>
        <w:t>Энем</w:t>
      </w:r>
      <w:proofErr w:type="spellEnd"/>
      <w:r w:rsidRPr="00DA6CBC">
        <w:rPr>
          <w:rFonts w:ascii="Segoe UI" w:hAnsi="Segoe UI" w:cs="Segoe UI"/>
          <w:sz w:val="24"/>
          <w:szCs w:val="24"/>
        </w:rPr>
        <w:t>, территория общества с ограниченной ответственностью птицефабрика «Октябрьская», литер Л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  <w:lang w:val="en-US"/>
        </w:rPr>
      </w:pPr>
      <w:r w:rsidRPr="00DA6CBC">
        <w:rPr>
          <w:rFonts w:ascii="Segoe UI" w:hAnsi="Segoe UI" w:cs="Segoe UI"/>
          <w:sz w:val="24"/>
          <w:szCs w:val="24"/>
          <w:lang w:val="en-US"/>
        </w:rPr>
        <w:t>Tel: +7 (903) 411-16-39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  <w:lang w:val="en-US"/>
        </w:rPr>
      </w:pPr>
      <w:proofErr w:type="spellStart"/>
      <w:r w:rsidRPr="00DA6CBC">
        <w:rPr>
          <w:rFonts w:ascii="Segoe UI" w:hAnsi="Segoe UI" w:cs="Segoe UI"/>
          <w:sz w:val="24"/>
          <w:szCs w:val="24"/>
          <w:lang w:val="en-US"/>
        </w:rPr>
        <w:t>E-mail:ss@kubfk.ru</w:t>
      </w:r>
      <w:proofErr w:type="spellEnd"/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ИНН 0107027502    КПП 010701001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ОГРН 1140107001759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ОКПО 16588142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р/с 40702810701000017997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в Южном филиале ПАО «</w:t>
      </w:r>
      <w:proofErr w:type="spellStart"/>
      <w:r w:rsidRPr="00DA6CBC">
        <w:rPr>
          <w:rFonts w:ascii="Segoe UI" w:hAnsi="Segoe UI" w:cs="Segoe UI"/>
          <w:sz w:val="24"/>
          <w:szCs w:val="24"/>
        </w:rPr>
        <w:t>Промсвязбанк</w:t>
      </w:r>
      <w:proofErr w:type="spellEnd"/>
      <w:r w:rsidRPr="00DA6CBC">
        <w:rPr>
          <w:rFonts w:ascii="Segoe UI" w:hAnsi="Segoe UI" w:cs="Segoe UI"/>
          <w:sz w:val="24"/>
          <w:szCs w:val="24"/>
        </w:rPr>
        <w:t xml:space="preserve">» </w:t>
      </w:r>
      <w:proofErr w:type="spellStart"/>
      <w:r w:rsidRPr="00DA6CBC">
        <w:rPr>
          <w:rFonts w:ascii="Segoe UI" w:hAnsi="Segoe UI" w:cs="Segoe UI"/>
          <w:sz w:val="24"/>
          <w:szCs w:val="24"/>
        </w:rPr>
        <w:t>г.Волгоград</w:t>
      </w:r>
      <w:proofErr w:type="spellEnd"/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к/с 30101810100000000715</w:t>
      </w:r>
    </w:p>
    <w:p w:rsidR="00DA6CBC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БИК 041806715</w:t>
      </w:r>
    </w:p>
    <w:p w:rsidR="004F0DBA" w:rsidRPr="00DA6CBC" w:rsidRDefault="00DA6CBC" w:rsidP="00DA6CBC">
      <w:pPr>
        <w:rPr>
          <w:rFonts w:ascii="Segoe UI" w:hAnsi="Segoe UI" w:cs="Segoe UI"/>
          <w:sz w:val="24"/>
          <w:szCs w:val="24"/>
        </w:rPr>
      </w:pPr>
      <w:r w:rsidRPr="00DA6CBC">
        <w:rPr>
          <w:rFonts w:ascii="Segoe UI" w:hAnsi="Segoe UI" w:cs="Segoe UI"/>
          <w:sz w:val="24"/>
          <w:szCs w:val="24"/>
        </w:rPr>
        <w:t>ОКВЭД     16.21.1; 16.21.2</w:t>
      </w:r>
    </w:p>
    <w:sectPr w:rsidR="004F0DBA" w:rsidRPr="00DA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CBC"/>
    <w:rsid w:val="004F0DBA"/>
    <w:rsid w:val="00D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186D0-047D-4A6C-94D3-655B36480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6C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A6C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6C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A6C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A6CBC"/>
    <w:rPr>
      <w:b/>
      <w:bCs/>
    </w:rPr>
  </w:style>
  <w:style w:type="character" w:customStyle="1" w:styleId="link">
    <w:name w:val="link"/>
    <w:basedOn w:val="a0"/>
    <w:rsid w:val="00DA6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60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0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2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1548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713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9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983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5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9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5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850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8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634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16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5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006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436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8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5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99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04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0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9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6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4922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4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8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6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5723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897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261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6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89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2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292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40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5828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358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0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4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6855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4988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08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3271</Words>
  <Characters>18651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2021-09-23T08:46:00Z</dcterms:created>
  <dcterms:modified xsi:type="dcterms:W3CDTF">2021-09-23T08:49:00Z</dcterms:modified>
</cp:coreProperties>
</file>